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2F948" w14:textId="56C5C70B" w:rsidR="001A2850" w:rsidRPr="00355388" w:rsidRDefault="00355388" w:rsidP="00355388">
      <w:pPr>
        <w:jc w:val="center"/>
        <w:rPr>
          <w:sz w:val="36"/>
          <w:szCs w:val="36"/>
        </w:rPr>
      </w:pPr>
      <w:r w:rsidRPr="00355388">
        <w:rPr>
          <w:sz w:val="36"/>
          <w:szCs w:val="36"/>
        </w:rPr>
        <w:t>DISPOSIZIONI STATUTARIE</w:t>
      </w:r>
    </w:p>
    <w:p w14:paraId="0055186D" w14:textId="77777777" w:rsidR="001A2850" w:rsidRDefault="001A2850" w:rsidP="001A2850"/>
    <w:p w14:paraId="184A8B16" w14:textId="62A21D90" w:rsidR="001A2850" w:rsidRDefault="001A2850" w:rsidP="001A2850">
      <w:r>
        <w:t xml:space="preserve">Art. 30 -L'Assemblea Provinciale. </w:t>
      </w:r>
    </w:p>
    <w:p w14:paraId="721FE807" w14:textId="77777777" w:rsidR="001A2850" w:rsidRDefault="001A2850" w:rsidP="001A2850">
      <w:pPr>
        <w:pStyle w:val="Paragrafoelenco"/>
        <w:numPr>
          <w:ilvl w:val="0"/>
          <w:numId w:val="1"/>
        </w:numPr>
      </w:pPr>
      <w:r>
        <w:t>L'Assemblea Provinciale è costituita dai Legali rappresentanti delle società o loro Delegati, purché dirigenti in carica della stessa, aventi diritto al voto,</w:t>
      </w:r>
    </w:p>
    <w:p w14:paraId="2F54A9ED" w14:textId="209D23F8" w:rsidR="001A2850" w:rsidRPr="001A2850" w:rsidRDefault="001A2850" w:rsidP="001A2850">
      <w:pPr>
        <w:pStyle w:val="Paragrafoelenco"/>
        <w:numPr>
          <w:ilvl w:val="0"/>
          <w:numId w:val="1"/>
        </w:numPr>
      </w:pPr>
      <w:proofErr w:type="gramStart"/>
      <w:r w:rsidRPr="001A2850">
        <w:t>E'</w:t>
      </w:r>
      <w:proofErr w:type="gramEnd"/>
      <w:r w:rsidRPr="001A2850">
        <w:t xml:space="preserve"> indetta dal Consiglio Provinciale ed è convocata dal Presidente Provinciale a mezzo posta elettronica spedita agli affiliati almeno 10 giorni prima della data di effettuazione dell'Assemblea medesima. Copia della convocazione deve essere trasmessa al Comitato Regionale ed alla Segreteria Federale.</w:t>
      </w:r>
    </w:p>
    <w:p w14:paraId="5E07A8EF" w14:textId="20AD5B0B" w:rsidR="001A2850" w:rsidRPr="001A2850" w:rsidRDefault="001A2850" w:rsidP="001A2850">
      <w:pPr>
        <w:pStyle w:val="Paragrafoelenco"/>
        <w:numPr>
          <w:ilvl w:val="0"/>
          <w:numId w:val="1"/>
        </w:numPr>
      </w:pPr>
      <w:r w:rsidRPr="001A2850">
        <w:t xml:space="preserve">L'Assemblea può essere ordinaria e straordinaria. </w:t>
      </w:r>
      <w:proofErr w:type="gramStart"/>
      <w:r w:rsidRPr="001A2850">
        <w:t>E'</w:t>
      </w:r>
      <w:proofErr w:type="gramEnd"/>
      <w:r w:rsidRPr="001A2850">
        <w:t xml:space="preserve"> convocata in via ordinaria nell'anno di svolgimento dei Giochi olimpici estivi per provvedere alla elezione del Consiglio Provinciale.</w:t>
      </w:r>
    </w:p>
    <w:p w14:paraId="02F3730F" w14:textId="77777777" w:rsidR="001A2850" w:rsidRDefault="001A2850" w:rsidP="001A2850">
      <w:pPr>
        <w:pStyle w:val="Paragrafoelenco"/>
        <w:numPr>
          <w:ilvl w:val="0"/>
          <w:numId w:val="1"/>
        </w:numPr>
      </w:pPr>
      <w:r w:rsidRPr="001A2850">
        <w:t>A seguito di motivata richiesta presentata da almeno la metà più uno dei Consiglieri Provinciali o da almeno la metà più uno degli aventi diritto al voto che rappresentino almeno 1/3 dei voti spettanti alla provincia, deve essere indetta l'Assemblea Provinciale in sessione straordinaria.</w:t>
      </w:r>
      <w:r w:rsidRPr="001A2850">
        <w:t xml:space="preserve"> </w:t>
      </w:r>
    </w:p>
    <w:p w14:paraId="6213A3A3" w14:textId="77777777" w:rsidR="001A2850" w:rsidRDefault="001A2850" w:rsidP="001A2850">
      <w:pPr>
        <w:pStyle w:val="Paragrafoelenco"/>
      </w:pPr>
      <w:r>
        <w:t>4-</w:t>
      </w:r>
      <w:r w:rsidRPr="001A2850">
        <w:t>bis In presenza di almeno 20 affiliati con diritto di voto, è consentito il rilascio di una sola delega, nelle modalità di cui all'art. 14, comma 4 ter.</w:t>
      </w:r>
      <w:r w:rsidRPr="001A2850">
        <w:t xml:space="preserve"> </w:t>
      </w:r>
    </w:p>
    <w:p w14:paraId="2D210E60" w14:textId="77777777" w:rsidR="001A2850" w:rsidRDefault="001A2850" w:rsidP="001A2850">
      <w:pPr>
        <w:pStyle w:val="Paragrafoelenco"/>
      </w:pPr>
      <w:r>
        <w:t>4-T</w:t>
      </w:r>
      <w:r>
        <w:t xml:space="preserve">er I Presidenti dei Comitati Provinciali ed i candidati alle cariche elettive in occasione delle Assemblee Provinciali non possono rappresentare associazioni né direttamente, né per </w:t>
      </w:r>
      <w:proofErr w:type="spellStart"/>
      <w:r>
        <w:t>delega.</w:t>
      </w:r>
      <w:proofErr w:type="spellEnd"/>
    </w:p>
    <w:p w14:paraId="77F3D52B" w14:textId="77777777" w:rsidR="001A2850" w:rsidRDefault="001A2850" w:rsidP="001A2850">
      <w:pPr>
        <w:pStyle w:val="Paragrafoelenco"/>
      </w:pPr>
    </w:p>
    <w:p w14:paraId="3E3B0CF4" w14:textId="6045CAE1" w:rsidR="001A2850" w:rsidRDefault="001A2850" w:rsidP="001A2850">
      <w:pPr>
        <w:pStyle w:val="Paragrafoelenco"/>
      </w:pPr>
      <w:r>
        <w:t>La partecipazione alle Assemblee Provinciali è regolata dalle norme previste per quelle Regionali e Nazionali dal presente Statuto e dal Regolamento Organico.</w:t>
      </w:r>
    </w:p>
    <w:p w14:paraId="2F8639C8" w14:textId="77777777" w:rsidR="001A2850" w:rsidRDefault="001A2850" w:rsidP="001A2850">
      <w:pPr>
        <w:pStyle w:val="Paragrafoelenco"/>
      </w:pPr>
    </w:p>
    <w:p w14:paraId="435D8FCD" w14:textId="77777777" w:rsidR="001A2850" w:rsidRDefault="001A2850" w:rsidP="001A2850">
      <w:pPr>
        <w:pStyle w:val="Paragrafoelenco"/>
      </w:pPr>
    </w:p>
    <w:p w14:paraId="3DE5ADD9" w14:textId="4386BC8D" w:rsidR="00620FFF" w:rsidRDefault="00620FFF" w:rsidP="001A2850">
      <w:pPr>
        <w:pStyle w:val="Paragrafoelenco"/>
      </w:pPr>
      <w:r w:rsidRPr="00620FFF">
        <w:t>Art. 31 · I Consigli Provinciali.</w:t>
      </w:r>
    </w:p>
    <w:p w14:paraId="2743DE62" w14:textId="77777777" w:rsidR="009273F6" w:rsidRDefault="009273F6" w:rsidP="001A2850">
      <w:pPr>
        <w:pStyle w:val="Paragrafoelenco"/>
      </w:pPr>
    </w:p>
    <w:p w14:paraId="5BA505F5" w14:textId="77777777" w:rsidR="009273F6" w:rsidRDefault="009273F6" w:rsidP="009273F6">
      <w:pPr>
        <w:pStyle w:val="Paragrafoelenco"/>
      </w:pPr>
      <w:r>
        <w:t xml:space="preserve">1. </w:t>
      </w:r>
      <w:r>
        <w:tab/>
        <w:t>I Consigli Provinciali, laddove sono costituiti i Comitati, sono eletti dai rappresentanti delle società o dai Delegati degli stessi, con le modalità di cui al presente Statuto.</w:t>
      </w:r>
    </w:p>
    <w:p w14:paraId="64E26596" w14:textId="77777777" w:rsidR="009273F6" w:rsidRDefault="009273F6" w:rsidP="009273F6">
      <w:pPr>
        <w:pStyle w:val="Paragrafoelenco"/>
      </w:pPr>
      <w:r>
        <w:t xml:space="preserve">2. </w:t>
      </w:r>
      <w:r>
        <w:tab/>
        <w:t>Sono costituiti dal Presidente e da un minimo di quattro ad un massimo di cinque</w:t>
      </w:r>
    </w:p>
    <w:p w14:paraId="5C6026AC" w14:textId="77777777" w:rsidR="009273F6" w:rsidRDefault="009273F6" w:rsidP="009273F6">
      <w:pPr>
        <w:pStyle w:val="Paragrafoelenco"/>
      </w:pPr>
      <w:r>
        <w:t>componenti, in rapporto alle società affiliate aventi diritto di voto.</w:t>
      </w:r>
    </w:p>
    <w:p w14:paraId="6FB88600" w14:textId="77777777" w:rsidR="009273F6" w:rsidRDefault="009273F6" w:rsidP="009273F6">
      <w:pPr>
        <w:pStyle w:val="Paragrafoelenco"/>
      </w:pPr>
      <w:r>
        <w:t xml:space="preserve">3. </w:t>
      </w:r>
      <w:r>
        <w:tab/>
        <w:t xml:space="preserve">I Consigli Provinciali eleggono nel proprio seno un </w:t>
      </w:r>
      <w:proofErr w:type="gramStart"/>
      <w:r>
        <w:t>Vice Presidente</w:t>
      </w:r>
      <w:proofErr w:type="gramEnd"/>
      <w:r>
        <w:t xml:space="preserve"> con funzioni vicarie ed un Segretario.</w:t>
      </w:r>
    </w:p>
    <w:p w14:paraId="14F98EF6" w14:textId="77777777" w:rsidR="009273F6" w:rsidRDefault="009273F6" w:rsidP="009273F6">
      <w:pPr>
        <w:pStyle w:val="Paragrafoelenco"/>
      </w:pPr>
      <w:r>
        <w:t xml:space="preserve">4. </w:t>
      </w:r>
      <w:r>
        <w:tab/>
        <w:t>Per la durata, la decadenza e l'integrazione degli stessi valgono, in quanto applicabili, le</w:t>
      </w:r>
    </w:p>
    <w:p w14:paraId="44EE28A4" w14:textId="77777777" w:rsidR="009273F6" w:rsidRDefault="009273F6" w:rsidP="009273F6">
      <w:pPr>
        <w:pStyle w:val="Paragrafoelenco"/>
      </w:pPr>
      <w:r>
        <w:t>disposizioni sancite nel presente Statuto per il Consiglio Federale.</w:t>
      </w:r>
    </w:p>
    <w:p w14:paraId="7F99FB09" w14:textId="77777777" w:rsidR="009273F6" w:rsidRDefault="009273F6" w:rsidP="009273F6">
      <w:pPr>
        <w:pStyle w:val="Paragrafoelenco"/>
      </w:pPr>
      <w:r>
        <w:t xml:space="preserve">5. </w:t>
      </w:r>
      <w:r>
        <w:tab/>
        <w:t>Il Consiglio si riunisce almeno quattro volte l'anno. Esso delibera validamente a maggioranza semplice quando sia presente almeno la metà più uno dei suoi componenti, in essi incluso il Presidente o il Vicepresidente, il cui voto è determinante in caso di parità.</w:t>
      </w:r>
    </w:p>
    <w:p w14:paraId="18C114F6" w14:textId="514071D8" w:rsidR="009273F6" w:rsidRDefault="009273F6" w:rsidP="009273F6">
      <w:pPr>
        <w:pStyle w:val="Paragrafoelenco"/>
      </w:pPr>
      <w:r>
        <w:t xml:space="preserve">Alle riunioni hanno diritto di partecipare i Consiglieri Regionali residenti nella provincia, il Fiduciario Tecnico Provinciale ed il Fiduciario Provinciale GGG. </w:t>
      </w:r>
      <w:proofErr w:type="gramStart"/>
      <w:r>
        <w:t>E'</w:t>
      </w:r>
      <w:proofErr w:type="gramEnd"/>
      <w:r>
        <w:t xml:space="preserve"> facoltà del Presidente invitare alle riunioni tecnici ed esperti.</w:t>
      </w:r>
    </w:p>
    <w:p w14:paraId="5E79FDC4" w14:textId="77777777" w:rsidR="009273F6" w:rsidRDefault="009273F6" w:rsidP="009273F6">
      <w:pPr>
        <w:pStyle w:val="Paragrafoelenco"/>
      </w:pPr>
    </w:p>
    <w:p w14:paraId="421AA740" w14:textId="77777777" w:rsidR="009273F6" w:rsidRDefault="009273F6" w:rsidP="009273F6">
      <w:pPr>
        <w:pStyle w:val="Paragrafoelenco"/>
      </w:pPr>
    </w:p>
    <w:sectPr w:rsidR="009273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F171D3"/>
    <w:multiLevelType w:val="hybridMultilevel"/>
    <w:tmpl w:val="F86834D6"/>
    <w:lvl w:ilvl="0" w:tplc="5BF2D30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6D01C5"/>
    <w:multiLevelType w:val="hybridMultilevel"/>
    <w:tmpl w:val="B85E6A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D2198"/>
    <w:multiLevelType w:val="hybridMultilevel"/>
    <w:tmpl w:val="3E8C0CA4"/>
    <w:lvl w:ilvl="0" w:tplc="A358EBC4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67236928">
    <w:abstractNumId w:val="1"/>
  </w:num>
  <w:num w:numId="2" w16cid:durableId="772436259">
    <w:abstractNumId w:val="0"/>
  </w:num>
  <w:num w:numId="3" w16cid:durableId="21079668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32"/>
    <w:rsid w:val="001A2850"/>
    <w:rsid w:val="00355388"/>
    <w:rsid w:val="00487832"/>
    <w:rsid w:val="00580075"/>
    <w:rsid w:val="00620FFF"/>
    <w:rsid w:val="009273F6"/>
    <w:rsid w:val="00AF02F1"/>
    <w:rsid w:val="00B94AA9"/>
    <w:rsid w:val="00BB3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247F1"/>
  <w15:chartTrackingRefBased/>
  <w15:docId w15:val="{2F19EAF8-B0F0-47CA-A279-C7F6A5792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878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878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878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878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878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878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878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878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878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878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878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878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87832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87832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8783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8783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8783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8783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878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878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878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878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878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8783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8783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87832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878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87832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878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3267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archivio sigma</dc:creator>
  <cp:keywords/>
  <dc:description/>
  <cp:lastModifiedBy>archivio sigma</cp:lastModifiedBy>
  <cp:revision>3</cp:revision>
  <dcterms:created xsi:type="dcterms:W3CDTF">2024-08-23T10:14:00Z</dcterms:created>
  <dcterms:modified xsi:type="dcterms:W3CDTF">2024-08-25T16:41:00Z</dcterms:modified>
</cp:coreProperties>
</file>